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AD95" w14:textId="59E2DFE7" w:rsidR="006F7862" w:rsidRDefault="006F7862" w:rsidP="007C2D3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643E7779" w14:textId="77777777" w:rsidR="006F7862" w:rsidRDefault="006F7862" w:rsidP="007C2D3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69454F7" w14:textId="7D7B0198" w:rsidR="007C2D3E" w:rsidRPr="007C2D3E" w:rsidRDefault="007C2D3E" w:rsidP="007C2D3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2D3E">
        <w:rPr>
          <w:rFonts w:ascii="Times New Roman" w:hAnsi="Times New Roman" w:cs="Times New Roman"/>
          <w:b/>
          <w:bCs/>
          <w:sz w:val="27"/>
          <w:szCs w:val="27"/>
        </w:rPr>
        <w:t xml:space="preserve">Aneks nr 1 </w:t>
      </w:r>
      <w:r w:rsidR="006F7862">
        <w:rPr>
          <w:rFonts w:ascii="Times New Roman" w:hAnsi="Times New Roman" w:cs="Times New Roman"/>
          <w:b/>
          <w:bCs/>
          <w:sz w:val="27"/>
          <w:szCs w:val="27"/>
        </w:rPr>
        <w:t xml:space="preserve">z dnia 5 kwietnia 2024 r. </w:t>
      </w:r>
      <w:r w:rsidRPr="007C2D3E">
        <w:rPr>
          <w:rFonts w:ascii="Times New Roman" w:hAnsi="Times New Roman" w:cs="Times New Roman"/>
          <w:b/>
          <w:bCs/>
          <w:sz w:val="27"/>
          <w:szCs w:val="27"/>
        </w:rPr>
        <w:t>do</w:t>
      </w:r>
    </w:p>
    <w:p w14:paraId="238C4420" w14:textId="1F2F6E7C" w:rsidR="007C2D3E" w:rsidRPr="007C2D3E" w:rsidRDefault="007C2D3E" w:rsidP="007C2D3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2D3E">
        <w:rPr>
          <w:rFonts w:ascii="Times New Roman" w:hAnsi="Times New Roman" w:cs="Times New Roman"/>
          <w:b/>
          <w:bCs/>
          <w:sz w:val="27"/>
          <w:szCs w:val="27"/>
        </w:rPr>
        <w:t>Regulaminu Konkursu „Poznajemy Senat RP”</w:t>
      </w:r>
    </w:p>
    <w:p w14:paraId="14CEE1BE" w14:textId="77777777" w:rsidR="007C2D3E" w:rsidRPr="007C2D3E" w:rsidRDefault="007C2D3E" w:rsidP="007C2D3E">
      <w:pPr>
        <w:rPr>
          <w:rFonts w:ascii="Times New Roman" w:hAnsi="Times New Roman" w:cs="Times New Roman"/>
          <w:sz w:val="27"/>
          <w:szCs w:val="27"/>
        </w:rPr>
      </w:pPr>
    </w:p>
    <w:p w14:paraId="3EEB637A" w14:textId="5DD7B1D7" w:rsidR="007C2D3E" w:rsidRPr="007C2D3E" w:rsidRDefault="007C2D3E" w:rsidP="007C2D3E">
      <w:pPr>
        <w:rPr>
          <w:rFonts w:ascii="Times New Roman" w:hAnsi="Times New Roman" w:cs="Times New Roman"/>
          <w:sz w:val="27"/>
          <w:szCs w:val="27"/>
        </w:rPr>
      </w:pPr>
      <w:r w:rsidRPr="007C2D3E">
        <w:rPr>
          <w:rFonts w:ascii="Times New Roman" w:hAnsi="Times New Roman" w:cs="Times New Roman"/>
          <w:sz w:val="27"/>
          <w:szCs w:val="27"/>
        </w:rPr>
        <w:t>W Regulaminie Konkursu „Poznajemy Senat” wprowadza się następujące zmiany:</w:t>
      </w:r>
    </w:p>
    <w:p w14:paraId="675413C3" w14:textId="77777777" w:rsidR="007C2D3E" w:rsidRPr="007C2D3E" w:rsidRDefault="007C2D3E" w:rsidP="007C2D3E">
      <w:pPr>
        <w:jc w:val="center"/>
        <w:rPr>
          <w:rFonts w:ascii="Times New Roman" w:hAnsi="Times New Roman" w:cs="Times New Roman"/>
          <w:sz w:val="27"/>
          <w:szCs w:val="27"/>
        </w:rPr>
      </w:pPr>
      <w:r w:rsidRPr="007C2D3E">
        <w:rPr>
          <w:rFonts w:ascii="Times New Roman" w:hAnsi="Times New Roman" w:cs="Times New Roman"/>
          <w:sz w:val="27"/>
          <w:szCs w:val="27"/>
        </w:rPr>
        <w:t>§ 1</w:t>
      </w:r>
    </w:p>
    <w:p w14:paraId="671D16D5" w14:textId="7518D294" w:rsidR="007C2D3E" w:rsidRDefault="006F7862" w:rsidP="007C2D3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 </w:t>
      </w:r>
      <w:r w:rsidR="007C2D3E" w:rsidRPr="007C2D3E">
        <w:rPr>
          <w:rFonts w:ascii="Times New Roman" w:hAnsi="Times New Roman" w:cs="Times New Roman"/>
          <w:sz w:val="27"/>
          <w:szCs w:val="27"/>
        </w:rPr>
        <w:t>§</w:t>
      </w:r>
      <w:r w:rsidR="007C2D3E">
        <w:rPr>
          <w:rFonts w:ascii="Times New Roman" w:hAnsi="Times New Roman" w:cs="Times New Roman"/>
          <w:sz w:val="27"/>
          <w:szCs w:val="27"/>
        </w:rPr>
        <w:t>3</w:t>
      </w:r>
      <w:r w:rsidR="007C2D3E" w:rsidRPr="007C2D3E">
        <w:rPr>
          <w:rFonts w:ascii="Times New Roman" w:hAnsi="Times New Roman" w:cs="Times New Roman"/>
          <w:sz w:val="27"/>
          <w:szCs w:val="27"/>
        </w:rPr>
        <w:t xml:space="preserve"> </w:t>
      </w:r>
      <w:r w:rsidR="009A2D09">
        <w:rPr>
          <w:rFonts w:ascii="Times New Roman" w:hAnsi="Times New Roman" w:cs="Times New Roman"/>
          <w:sz w:val="27"/>
          <w:szCs w:val="27"/>
        </w:rPr>
        <w:t xml:space="preserve">ust.1 </w:t>
      </w:r>
      <w:r w:rsidR="007C2D3E">
        <w:rPr>
          <w:rFonts w:ascii="Times New Roman" w:hAnsi="Times New Roman" w:cs="Times New Roman"/>
          <w:sz w:val="27"/>
          <w:szCs w:val="27"/>
        </w:rPr>
        <w:t>lit.</w:t>
      </w:r>
      <w:r w:rsidR="007C2D3E" w:rsidRPr="007C2D3E">
        <w:rPr>
          <w:rFonts w:ascii="Times New Roman" w:hAnsi="Times New Roman" w:cs="Times New Roman"/>
          <w:sz w:val="27"/>
          <w:szCs w:val="27"/>
        </w:rPr>
        <w:t xml:space="preserve"> </w:t>
      </w:r>
      <w:r w:rsidR="007C2D3E">
        <w:rPr>
          <w:rFonts w:ascii="Times New Roman" w:hAnsi="Times New Roman" w:cs="Times New Roman"/>
          <w:sz w:val="27"/>
          <w:szCs w:val="27"/>
        </w:rPr>
        <w:t>c</w:t>
      </w:r>
      <w:r w:rsidR="007C2D3E" w:rsidRPr="007C2D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zdanie: „Etap szkolny Konkursu odbędzie się 26 kwietnia 2024 r.” zmienia brzmienie na: </w:t>
      </w:r>
      <w:r w:rsidR="007C2D3E" w:rsidRPr="007C2D3E">
        <w:rPr>
          <w:rFonts w:ascii="Times New Roman" w:hAnsi="Times New Roman" w:cs="Times New Roman"/>
          <w:sz w:val="27"/>
          <w:szCs w:val="27"/>
        </w:rPr>
        <w:t>„</w:t>
      </w:r>
      <w:r w:rsidR="007C2D3E" w:rsidRPr="007C2D3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Etap szkolny Konkursu odbędzie się </w:t>
      </w:r>
      <w:r w:rsidR="007C2D3E" w:rsidRPr="006F786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25 kwietnia</w:t>
      </w:r>
      <w:r w:rsidR="007C2D3E" w:rsidRPr="007C2D3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2024 r</w:t>
      </w:r>
      <w:r w:rsidR="007C2D3E">
        <w:rPr>
          <w:rFonts w:ascii="Times New Roman" w:eastAsia="Times New Roman" w:hAnsi="Times New Roman" w:cs="Times New Roman"/>
          <w:sz w:val="27"/>
          <w:szCs w:val="27"/>
          <w:lang w:eastAsia="pl-PL"/>
        </w:rPr>
        <w:t>.”</w:t>
      </w:r>
      <w:r w:rsidR="007C2D3E" w:rsidRPr="007C2D3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BA133D9" w14:textId="2049652F" w:rsidR="007C2D3E" w:rsidRDefault="006F7862" w:rsidP="006F7862">
      <w:pPr>
        <w:jc w:val="center"/>
        <w:rPr>
          <w:rFonts w:ascii="Times New Roman" w:hAnsi="Times New Roman" w:cs="Times New Roman"/>
          <w:sz w:val="27"/>
          <w:szCs w:val="27"/>
        </w:rPr>
      </w:pPr>
      <w:r w:rsidRPr="007C2D3E">
        <w:rPr>
          <w:rFonts w:ascii="Times New Roman" w:hAnsi="Times New Roman" w:cs="Times New Roman"/>
          <w:sz w:val="27"/>
          <w:szCs w:val="27"/>
        </w:rPr>
        <w:t xml:space="preserve">§ </w:t>
      </w:r>
      <w:r>
        <w:rPr>
          <w:rFonts w:ascii="Times New Roman" w:hAnsi="Times New Roman" w:cs="Times New Roman"/>
          <w:sz w:val="27"/>
          <w:szCs w:val="27"/>
        </w:rPr>
        <w:t>2</w:t>
      </w:r>
    </w:p>
    <w:p w14:paraId="2039FAE5" w14:textId="2A36A763" w:rsidR="00324535" w:rsidRDefault="007C2D3E" w:rsidP="007C2D3E">
      <w:pPr>
        <w:rPr>
          <w:rFonts w:ascii="Times New Roman" w:hAnsi="Times New Roman" w:cs="Times New Roman"/>
          <w:sz w:val="27"/>
          <w:szCs w:val="27"/>
        </w:rPr>
      </w:pPr>
      <w:r w:rsidRPr="007C2D3E">
        <w:rPr>
          <w:rFonts w:ascii="Times New Roman" w:hAnsi="Times New Roman" w:cs="Times New Roman"/>
          <w:sz w:val="27"/>
          <w:szCs w:val="27"/>
        </w:rPr>
        <w:t>Zmiany określone niniejszym aneksem wchodzą w życie z dniem ogłoszenia.</w:t>
      </w:r>
    </w:p>
    <w:p w14:paraId="0DC0447B" w14:textId="240FC90D" w:rsidR="009A2D09" w:rsidRDefault="009A2D09" w:rsidP="007C2D3E">
      <w:pPr>
        <w:rPr>
          <w:rFonts w:ascii="Times New Roman" w:hAnsi="Times New Roman" w:cs="Times New Roman"/>
          <w:sz w:val="27"/>
          <w:szCs w:val="27"/>
        </w:rPr>
      </w:pPr>
    </w:p>
    <w:p w14:paraId="0CA0AB34" w14:textId="0AD49534" w:rsidR="009A2D09" w:rsidRDefault="009A2D09" w:rsidP="007C2D3E">
      <w:pPr>
        <w:rPr>
          <w:rFonts w:ascii="Times New Roman" w:hAnsi="Times New Roman" w:cs="Times New Roman"/>
          <w:sz w:val="27"/>
          <w:szCs w:val="27"/>
        </w:rPr>
      </w:pPr>
    </w:p>
    <w:p w14:paraId="186C9EEB" w14:textId="53BDE4BA" w:rsidR="009A2D09" w:rsidRPr="007C2D3E" w:rsidRDefault="009A2D09" w:rsidP="007C2D3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Główna Komisja Konkursowa</w:t>
      </w:r>
    </w:p>
    <w:sectPr w:rsidR="009A2D09" w:rsidRPr="007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3E"/>
    <w:rsid w:val="00324535"/>
    <w:rsid w:val="00495183"/>
    <w:rsid w:val="006F7862"/>
    <w:rsid w:val="007C2D3E"/>
    <w:rsid w:val="007D41CB"/>
    <w:rsid w:val="009A2D09"/>
    <w:rsid w:val="00E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FB9"/>
  <w15:chartTrackingRefBased/>
  <w15:docId w15:val="{049B0E99-3E19-4E59-B11B-1E29997F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Szumska Natalia</dc:creator>
  <cp:keywords/>
  <dc:description/>
  <cp:lastModifiedBy>Szydłowska Małgorzata</cp:lastModifiedBy>
  <cp:revision>4</cp:revision>
  <dcterms:created xsi:type="dcterms:W3CDTF">2024-04-05T06:57:00Z</dcterms:created>
  <dcterms:modified xsi:type="dcterms:W3CDTF">2024-04-05T07:05:00Z</dcterms:modified>
</cp:coreProperties>
</file>