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43A4" w14:textId="77777777" w:rsidR="00E91DBD" w:rsidRPr="00FD1A64" w:rsidRDefault="00E91DBD" w:rsidP="00E91DBD">
      <w:pPr>
        <w:rPr>
          <w:b/>
          <w:bCs/>
          <w:sz w:val="27"/>
          <w:szCs w:val="27"/>
        </w:rPr>
      </w:pPr>
      <w:r w:rsidRPr="00FD1A64">
        <w:rPr>
          <w:b/>
          <w:bCs/>
          <w:sz w:val="27"/>
          <w:szCs w:val="27"/>
        </w:rPr>
        <w:t xml:space="preserve">ZAŁĄCZNIK NR 8 </w:t>
      </w:r>
    </w:p>
    <w:p w14:paraId="2B62E1A4" w14:textId="77777777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0B771C2F" w14:textId="77777777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7380F51D" w14:textId="77777777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354842A9" w14:textId="77777777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3032213E" w14:textId="71CB54F6" w:rsidR="00E91DBD" w:rsidRPr="000B735D" w:rsidRDefault="00E91DBD" w:rsidP="00E91DBD">
      <w:pPr>
        <w:jc w:val="center"/>
        <w:rPr>
          <w:b/>
          <w:bCs/>
          <w:sz w:val="27"/>
          <w:szCs w:val="27"/>
        </w:rPr>
      </w:pPr>
      <w:r w:rsidRPr="000B735D">
        <w:rPr>
          <w:b/>
          <w:bCs/>
          <w:sz w:val="27"/>
          <w:szCs w:val="27"/>
        </w:rPr>
        <w:t xml:space="preserve">TERMINARZ </w:t>
      </w:r>
      <w:r w:rsidR="00BF31FA">
        <w:rPr>
          <w:b/>
          <w:bCs/>
          <w:sz w:val="27"/>
          <w:szCs w:val="27"/>
        </w:rPr>
        <w:t>KONKURSU</w:t>
      </w:r>
      <w:r w:rsidRPr="000B735D">
        <w:rPr>
          <w:b/>
          <w:bCs/>
          <w:sz w:val="27"/>
          <w:szCs w:val="27"/>
        </w:rPr>
        <w:t xml:space="preserve"> PT. „POZNAJEMY SENAT RP”</w:t>
      </w:r>
    </w:p>
    <w:p w14:paraId="0E3204D1" w14:textId="77777777" w:rsidR="00E91DBD" w:rsidRDefault="00E91DBD" w:rsidP="00E91DBD">
      <w:pPr>
        <w:rPr>
          <w:sz w:val="27"/>
          <w:szCs w:val="27"/>
        </w:rPr>
      </w:pPr>
    </w:p>
    <w:p w14:paraId="1469CF8E" w14:textId="7A953272" w:rsidR="00E91DBD" w:rsidRDefault="00717615" w:rsidP="00BF31FA">
      <w:pPr>
        <w:tabs>
          <w:tab w:val="left" w:pos="2552"/>
          <w:tab w:val="left" w:pos="2694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>28 lutego</w:t>
      </w:r>
      <w:r w:rsidR="008D63CF">
        <w:rPr>
          <w:sz w:val="27"/>
          <w:szCs w:val="27"/>
        </w:rPr>
        <w:t xml:space="preserve"> 2024 </w:t>
      </w:r>
      <w:r w:rsidR="00E91DBD">
        <w:rPr>
          <w:sz w:val="27"/>
          <w:szCs w:val="27"/>
        </w:rPr>
        <w:t>r.</w:t>
      </w:r>
      <w:r w:rsidR="00E91DBD">
        <w:rPr>
          <w:sz w:val="27"/>
          <w:szCs w:val="27"/>
        </w:rPr>
        <w:tab/>
        <w:t xml:space="preserve">– ogłoszenie </w:t>
      </w:r>
      <w:r w:rsidR="00BF31FA">
        <w:rPr>
          <w:sz w:val="27"/>
          <w:szCs w:val="27"/>
        </w:rPr>
        <w:t>konkursu</w:t>
      </w:r>
      <w:r w:rsidR="00E91DBD">
        <w:rPr>
          <w:sz w:val="27"/>
          <w:szCs w:val="27"/>
        </w:rPr>
        <w:t xml:space="preserve"> i powołanie Głównej Komisji</w:t>
      </w:r>
      <w:r w:rsidR="00BF31FA">
        <w:rPr>
          <w:sz w:val="27"/>
          <w:szCs w:val="27"/>
        </w:rPr>
        <w:t xml:space="preserve"> </w:t>
      </w:r>
      <w:r w:rsidR="00E91DBD">
        <w:rPr>
          <w:sz w:val="27"/>
          <w:szCs w:val="27"/>
        </w:rPr>
        <w:t>Konkursowej</w:t>
      </w:r>
    </w:p>
    <w:p w14:paraId="3A4C2D2A" w14:textId="3EA890A2" w:rsidR="00E91DBD" w:rsidRDefault="00E91DBD" w:rsidP="00BF31FA">
      <w:pPr>
        <w:tabs>
          <w:tab w:val="left" w:pos="2552"/>
          <w:tab w:val="left" w:pos="2835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 xml:space="preserve">Do </w:t>
      </w:r>
      <w:r w:rsidR="008D63CF">
        <w:rPr>
          <w:sz w:val="27"/>
          <w:szCs w:val="27"/>
        </w:rPr>
        <w:t>8</w:t>
      </w:r>
      <w:r>
        <w:rPr>
          <w:sz w:val="27"/>
          <w:szCs w:val="27"/>
        </w:rPr>
        <w:t xml:space="preserve"> </w:t>
      </w:r>
      <w:r w:rsidR="008D63CF">
        <w:rPr>
          <w:sz w:val="27"/>
          <w:szCs w:val="27"/>
        </w:rPr>
        <w:t>marca</w:t>
      </w:r>
      <w:r>
        <w:rPr>
          <w:sz w:val="27"/>
          <w:szCs w:val="27"/>
        </w:rPr>
        <w:t xml:space="preserve"> 202</w:t>
      </w:r>
      <w:r w:rsidR="008D63CF">
        <w:rPr>
          <w:sz w:val="27"/>
          <w:szCs w:val="27"/>
        </w:rPr>
        <w:t>4</w:t>
      </w:r>
      <w:r>
        <w:rPr>
          <w:sz w:val="27"/>
          <w:szCs w:val="27"/>
        </w:rPr>
        <w:t xml:space="preserve"> r.  </w:t>
      </w:r>
      <w:r>
        <w:rPr>
          <w:sz w:val="27"/>
          <w:szCs w:val="27"/>
        </w:rPr>
        <w:tab/>
        <w:t xml:space="preserve">–  zgłoszenia senatorów do organizacji </w:t>
      </w:r>
      <w:r w:rsidR="00BF31FA">
        <w:rPr>
          <w:sz w:val="27"/>
          <w:szCs w:val="27"/>
        </w:rPr>
        <w:t>konkursu</w:t>
      </w:r>
      <w:r>
        <w:rPr>
          <w:sz w:val="27"/>
          <w:szCs w:val="27"/>
        </w:rPr>
        <w:t xml:space="preserve"> w swoich  okręgach wyborczych oraz powołanie okręgowych komisji konkursowych</w:t>
      </w:r>
    </w:p>
    <w:p w14:paraId="466904CA" w14:textId="071B7D2F" w:rsidR="00717615" w:rsidRDefault="00717615" w:rsidP="00BF31FA">
      <w:pPr>
        <w:tabs>
          <w:tab w:val="left" w:pos="2552"/>
          <w:tab w:val="left" w:pos="2835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>8 – 20 marca 2024 r.</w:t>
      </w:r>
      <w:r>
        <w:rPr>
          <w:sz w:val="27"/>
          <w:szCs w:val="27"/>
        </w:rPr>
        <w:tab/>
        <w:t>– rozpowszechnienie przez biura senatorskie informacji o organizacji konkursu</w:t>
      </w:r>
    </w:p>
    <w:p w14:paraId="176D6F0A" w14:textId="74FF96E8" w:rsidR="00E91DBD" w:rsidRDefault="00E91DBD" w:rsidP="00BF31FA">
      <w:pPr>
        <w:tabs>
          <w:tab w:val="left" w:pos="2552"/>
          <w:tab w:val="left" w:pos="2835"/>
        </w:tabs>
        <w:rPr>
          <w:sz w:val="27"/>
          <w:szCs w:val="27"/>
        </w:rPr>
      </w:pPr>
      <w:r>
        <w:rPr>
          <w:sz w:val="27"/>
          <w:szCs w:val="27"/>
        </w:rPr>
        <w:t xml:space="preserve">do </w:t>
      </w:r>
      <w:r w:rsidR="00717615">
        <w:rPr>
          <w:sz w:val="27"/>
          <w:szCs w:val="27"/>
        </w:rPr>
        <w:t xml:space="preserve">28 marca </w:t>
      </w:r>
      <w:r>
        <w:rPr>
          <w:sz w:val="27"/>
          <w:szCs w:val="27"/>
        </w:rPr>
        <w:t>202</w:t>
      </w:r>
      <w:r w:rsidR="008D63CF">
        <w:rPr>
          <w:sz w:val="27"/>
          <w:szCs w:val="27"/>
        </w:rPr>
        <w:t>4</w:t>
      </w:r>
      <w:r>
        <w:rPr>
          <w:sz w:val="27"/>
          <w:szCs w:val="27"/>
        </w:rPr>
        <w:t xml:space="preserve"> r.</w:t>
      </w:r>
      <w:r>
        <w:rPr>
          <w:sz w:val="27"/>
          <w:szCs w:val="27"/>
        </w:rPr>
        <w:tab/>
        <w:t>– powołanie szkolnych komisji konkursowych</w:t>
      </w:r>
    </w:p>
    <w:p w14:paraId="5C4990BF" w14:textId="705ACBD3" w:rsidR="00E91DBD" w:rsidRDefault="00E91DBD" w:rsidP="00BF31FA">
      <w:pPr>
        <w:tabs>
          <w:tab w:val="left" w:pos="2552"/>
          <w:tab w:val="left" w:pos="2835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 xml:space="preserve">do </w:t>
      </w:r>
      <w:r w:rsidR="00717615">
        <w:rPr>
          <w:sz w:val="27"/>
          <w:szCs w:val="27"/>
        </w:rPr>
        <w:t>10 kwietnia</w:t>
      </w:r>
      <w:r w:rsidR="008D63CF">
        <w:rPr>
          <w:sz w:val="27"/>
          <w:szCs w:val="27"/>
        </w:rPr>
        <w:t xml:space="preserve"> </w:t>
      </w:r>
      <w:r>
        <w:rPr>
          <w:sz w:val="27"/>
          <w:szCs w:val="27"/>
        </w:rPr>
        <w:t>202</w:t>
      </w:r>
      <w:r w:rsidR="008D63CF">
        <w:rPr>
          <w:sz w:val="27"/>
          <w:szCs w:val="27"/>
        </w:rPr>
        <w:t>4</w:t>
      </w:r>
      <w:r>
        <w:rPr>
          <w:sz w:val="27"/>
          <w:szCs w:val="27"/>
        </w:rPr>
        <w:t xml:space="preserve"> r.</w:t>
      </w:r>
      <w:r>
        <w:rPr>
          <w:sz w:val="27"/>
          <w:szCs w:val="27"/>
        </w:rPr>
        <w:tab/>
        <w:t xml:space="preserve">– przesłanie przez szkolne komisje konkursowe </w:t>
      </w:r>
      <w:r w:rsidR="00717615">
        <w:rPr>
          <w:sz w:val="27"/>
          <w:szCs w:val="27"/>
        </w:rPr>
        <w:t xml:space="preserve">do okręgowych komisji konkursowych </w:t>
      </w:r>
      <w:r>
        <w:rPr>
          <w:sz w:val="27"/>
          <w:szCs w:val="27"/>
        </w:rPr>
        <w:t xml:space="preserve">zgłoszeń do  udziału w </w:t>
      </w:r>
      <w:r w:rsidR="00BF31FA">
        <w:rPr>
          <w:sz w:val="27"/>
          <w:szCs w:val="27"/>
        </w:rPr>
        <w:t>konkursie</w:t>
      </w:r>
    </w:p>
    <w:p w14:paraId="0D42DF7C" w14:textId="42537301" w:rsidR="00E91DBD" w:rsidRPr="0000031B" w:rsidRDefault="00717615" w:rsidP="00BF31FA">
      <w:pPr>
        <w:tabs>
          <w:tab w:val="left" w:pos="2552"/>
          <w:tab w:val="left" w:pos="2835"/>
        </w:tabs>
        <w:ind w:left="2552" w:hanging="255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</w:t>
      </w:r>
      <w:r w:rsidR="00742C32">
        <w:rPr>
          <w:b/>
          <w:bCs/>
          <w:sz w:val="27"/>
          <w:szCs w:val="27"/>
        </w:rPr>
        <w:t>5</w:t>
      </w:r>
      <w:r w:rsidR="008D63CF">
        <w:rPr>
          <w:b/>
          <w:bCs/>
          <w:sz w:val="27"/>
          <w:szCs w:val="27"/>
        </w:rPr>
        <w:t xml:space="preserve"> kwietnia</w:t>
      </w:r>
      <w:r w:rsidR="00E91DBD" w:rsidRPr="0000031B">
        <w:rPr>
          <w:b/>
          <w:bCs/>
          <w:sz w:val="27"/>
          <w:szCs w:val="27"/>
        </w:rPr>
        <w:t xml:space="preserve"> 202</w:t>
      </w:r>
      <w:r w:rsidR="008D63CF">
        <w:rPr>
          <w:b/>
          <w:bCs/>
          <w:sz w:val="27"/>
          <w:szCs w:val="27"/>
        </w:rPr>
        <w:t>4</w:t>
      </w:r>
      <w:r w:rsidR="00E91DBD" w:rsidRPr="0000031B">
        <w:rPr>
          <w:b/>
          <w:bCs/>
          <w:sz w:val="27"/>
          <w:szCs w:val="27"/>
        </w:rPr>
        <w:t xml:space="preserve"> r. </w:t>
      </w:r>
      <w:r w:rsidR="00E91DBD" w:rsidRPr="0000031B">
        <w:rPr>
          <w:b/>
          <w:bCs/>
          <w:sz w:val="27"/>
          <w:szCs w:val="27"/>
        </w:rPr>
        <w:tab/>
      </w:r>
      <w:r w:rsidR="00E91DBD" w:rsidRPr="00D4454C">
        <w:rPr>
          <w:sz w:val="27"/>
          <w:szCs w:val="27"/>
        </w:rPr>
        <w:t xml:space="preserve">– </w:t>
      </w:r>
      <w:r w:rsidR="00E91DBD" w:rsidRPr="0000031B">
        <w:rPr>
          <w:b/>
          <w:bCs/>
          <w:sz w:val="27"/>
          <w:szCs w:val="27"/>
        </w:rPr>
        <w:t xml:space="preserve">I etap szkolny </w:t>
      </w:r>
      <w:r w:rsidR="00BF31FA">
        <w:rPr>
          <w:b/>
          <w:bCs/>
          <w:sz w:val="27"/>
          <w:szCs w:val="27"/>
        </w:rPr>
        <w:t>konkursu</w:t>
      </w:r>
    </w:p>
    <w:p w14:paraId="59844155" w14:textId="19A9AE33" w:rsidR="00E91DBD" w:rsidRDefault="00E91DBD" w:rsidP="00BF31FA">
      <w:pPr>
        <w:tabs>
          <w:tab w:val="left" w:pos="2552"/>
          <w:tab w:val="left" w:pos="2835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 xml:space="preserve">Do </w:t>
      </w:r>
      <w:r w:rsidR="00717615">
        <w:rPr>
          <w:sz w:val="27"/>
          <w:szCs w:val="27"/>
        </w:rPr>
        <w:t xml:space="preserve">10 maja </w:t>
      </w:r>
      <w:r>
        <w:rPr>
          <w:sz w:val="27"/>
          <w:szCs w:val="27"/>
        </w:rPr>
        <w:t>202</w:t>
      </w:r>
      <w:r w:rsidR="008D63CF">
        <w:rPr>
          <w:sz w:val="27"/>
          <w:szCs w:val="27"/>
        </w:rPr>
        <w:t>4</w:t>
      </w:r>
      <w:r>
        <w:rPr>
          <w:sz w:val="27"/>
          <w:szCs w:val="27"/>
        </w:rPr>
        <w:t xml:space="preserve"> r. </w:t>
      </w:r>
      <w:r>
        <w:rPr>
          <w:sz w:val="27"/>
          <w:szCs w:val="27"/>
        </w:rPr>
        <w:tab/>
        <w:t>– przesłanie protokołów szkolnych komisji konkursowych wraz z pracami uczestników</w:t>
      </w:r>
    </w:p>
    <w:p w14:paraId="41CB36F1" w14:textId="5D41F80E" w:rsidR="00E91DBD" w:rsidRDefault="00717615" w:rsidP="00BF31FA">
      <w:pPr>
        <w:tabs>
          <w:tab w:val="left" w:pos="2552"/>
          <w:tab w:val="left" w:pos="2835"/>
        </w:tabs>
        <w:ind w:left="2552" w:hanging="255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29</w:t>
      </w:r>
      <w:r w:rsidR="008D63CF">
        <w:rPr>
          <w:b/>
          <w:bCs/>
          <w:sz w:val="27"/>
          <w:szCs w:val="27"/>
        </w:rPr>
        <w:t xml:space="preserve"> maja</w:t>
      </w:r>
      <w:r w:rsidR="00E91DBD" w:rsidRPr="003E1F1B">
        <w:rPr>
          <w:b/>
          <w:bCs/>
          <w:sz w:val="27"/>
          <w:szCs w:val="27"/>
        </w:rPr>
        <w:t xml:space="preserve">  202</w:t>
      </w:r>
      <w:r w:rsidR="008D63CF">
        <w:rPr>
          <w:b/>
          <w:bCs/>
          <w:sz w:val="27"/>
          <w:szCs w:val="27"/>
        </w:rPr>
        <w:t>4</w:t>
      </w:r>
      <w:r w:rsidR="00E91DBD">
        <w:rPr>
          <w:sz w:val="27"/>
          <w:szCs w:val="27"/>
        </w:rPr>
        <w:t xml:space="preserve"> r. </w:t>
      </w:r>
      <w:r w:rsidR="00E91DBD">
        <w:rPr>
          <w:sz w:val="27"/>
          <w:szCs w:val="27"/>
        </w:rPr>
        <w:tab/>
      </w:r>
      <w:r w:rsidR="00E91DBD" w:rsidRPr="00D4454C">
        <w:rPr>
          <w:sz w:val="27"/>
          <w:szCs w:val="27"/>
        </w:rPr>
        <w:t>–</w:t>
      </w:r>
      <w:r w:rsidR="00E91DBD" w:rsidRPr="000E3470">
        <w:rPr>
          <w:b/>
          <w:bCs/>
          <w:sz w:val="27"/>
          <w:szCs w:val="27"/>
        </w:rPr>
        <w:t xml:space="preserve"> II etap okręgowy </w:t>
      </w:r>
      <w:r w:rsidR="00BF31FA">
        <w:rPr>
          <w:b/>
          <w:bCs/>
          <w:sz w:val="27"/>
          <w:szCs w:val="27"/>
        </w:rPr>
        <w:t>konkursu</w:t>
      </w:r>
      <w:r w:rsidR="00E91DBD" w:rsidRPr="000E3470">
        <w:rPr>
          <w:b/>
          <w:bCs/>
          <w:sz w:val="27"/>
          <w:szCs w:val="27"/>
        </w:rPr>
        <w:t xml:space="preserve"> i wyłonienie uczestników finału</w:t>
      </w:r>
    </w:p>
    <w:p w14:paraId="53AC5C40" w14:textId="3B5F9A48" w:rsidR="00BD0EEC" w:rsidRPr="00247085" w:rsidRDefault="00717615" w:rsidP="00BF31FA">
      <w:pPr>
        <w:tabs>
          <w:tab w:val="left" w:pos="2552"/>
          <w:tab w:val="left" w:pos="2835"/>
        </w:tabs>
        <w:ind w:left="2552" w:hanging="2552"/>
        <w:rPr>
          <w:sz w:val="27"/>
          <w:szCs w:val="27"/>
        </w:rPr>
      </w:pPr>
      <w:r>
        <w:rPr>
          <w:sz w:val="27"/>
          <w:szCs w:val="27"/>
        </w:rPr>
        <w:t>do 7 czerwca</w:t>
      </w:r>
      <w:r w:rsidR="00BD0EEC" w:rsidRPr="00247085">
        <w:rPr>
          <w:sz w:val="27"/>
          <w:szCs w:val="27"/>
        </w:rPr>
        <w:t xml:space="preserve"> 2024 </w:t>
      </w:r>
      <w:r w:rsidR="00BD0EEC" w:rsidRPr="00247085">
        <w:rPr>
          <w:sz w:val="27"/>
          <w:szCs w:val="27"/>
        </w:rPr>
        <w:tab/>
      </w:r>
      <w:r w:rsidR="00BF31FA">
        <w:rPr>
          <w:sz w:val="27"/>
          <w:szCs w:val="27"/>
        </w:rPr>
        <w:t>–</w:t>
      </w:r>
      <w:r w:rsidR="00BD0EEC" w:rsidRPr="00247085">
        <w:rPr>
          <w:sz w:val="27"/>
          <w:szCs w:val="27"/>
        </w:rPr>
        <w:t xml:space="preserve"> przesłanie protokołów okręgowych komisji</w:t>
      </w:r>
      <w:r w:rsidR="00BF31FA">
        <w:rPr>
          <w:sz w:val="27"/>
          <w:szCs w:val="27"/>
        </w:rPr>
        <w:t xml:space="preserve"> </w:t>
      </w:r>
      <w:r w:rsidR="00BD0EEC" w:rsidRPr="00247085">
        <w:rPr>
          <w:sz w:val="27"/>
          <w:szCs w:val="27"/>
        </w:rPr>
        <w:t xml:space="preserve">konkursowych do </w:t>
      </w:r>
      <w:r w:rsidR="0003444E">
        <w:rPr>
          <w:sz w:val="27"/>
          <w:szCs w:val="27"/>
        </w:rPr>
        <w:t>Głównej Komisji Konkursowej</w:t>
      </w:r>
    </w:p>
    <w:p w14:paraId="2C0785F5" w14:textId="542FB7CE" w:rsidR="00E91DBD" w:rsidRPr="00717615" w:rsidRDefault="008D63CF" w:rsidP="00BF31FA">
      <w:pPr>
        <w:tabs>
          <w:tab w:val="left" w:pos="2552"/>
          <w:tab w:val="left" w:pos="2835"/>
        </w:tabs>
        <w:ind w:left="2552" w:hanging="255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</w:t>
      </w:r>
      <w:r w:rsidR="002F362D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czerwca</w:t>
      </w:r>
      <w:r w:rsidR="00E91DBD" w:rsidRPr="00660FCA"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4</w:t>
      </w:r>
      <w:r w:rsidR="00E91DBD">
        <w:rPr>
          <w:sz w:val="27"/>
          <w:szCs w:val="27"/>
        </w:rPr>
        <w:t xml:space="preserve"> r. </w:t>
      </w:r>
      <w:r w:rsidR="00E91DBD">
        <w:rPr>
          <w:sz w:val="27"/>
          <w:szCs w:val="27"/>
        </w:rPr>
        <w:tab/>
        <w:t xml:space="preserve">– </w:t>
      </w:r>
      <w:r w:rsidR="00E91DBD" w:rsidRPr="00BF31FA">
        <w:rPr>
          <w:b/>
          <w:bCs/>
          <w:sz w:val="27"/>
          <w:szCs w:val="27"/>
        </w:rPr>
        <w:t xml:space="preserve">Finał </w:t>
      </w:r>
      <w:r w:rsidR="00BF31FA" w:rsidRPr="00BF31FA">
        <w:rPr>
          <w:b/>
          <w:bCs/>
          <w:sz w:val="27"/>
          <w:szCs w:val="27"/>
        </w:rPr>
        <w:t>konkursu</w:t>
      </w:r>
      <w:r w:rsidR="00E91DBD" w:rsidRPr="00BF31FA">
        <w:rPr>
          <w:b/>
          <w:bCs/>
          <w:sz w:val="27"/>
          <w:szCs w:val="27"/>
        </w:rPr>
        <w:t xml:space="preserve"> w Warszawie</w:t>
      </w:r>
    </w:p>
    <w:p w14:paraId="37AAC9A4" w14:textId="77777777" w:rsidR="00E91DBD" w:rsidRDefault="00E91DBD" w:rsidP="00E91DBD">
      <w:pPr>
        <w:tabs>
          <w:tab w:val="left" w:pos="2552"/>
        </w:tabs>
        <w:ind w:left="2552" w:hanging="2552"/>
        <w:rPr>
          <w:sz w:val="27"/>
          <w:szCs w:val="27"/>
        </w:rPr>
      </w:pPr>
    </w:p>
    <w:p w14:paraId="490CBCC8" w14:textId="77777777" w:rsidR="00E91DBD" w:rsidRDefault="00E91DBD" w:rsidP="00B36911">
      <w:pPr>
        <w:tabs>
          <w:tab w:val="left" w:pos="2552"/>
        </w:tabs>
        <w:rPr>
          <w:sz w:val="27"/>
          <w:szCs w:val="27"/>
        </w:rPr>
      </w:pPr>
    </w:p>
    <w:p w14:paraId="08B33354" w14:textId="77777777" w:rsidR="00E91DBD" w:rsidRDefault="00E91DBD" w:rsidP="00E91DBD">
      <w:pPr>
        <w:tabs>
          <w:tab w:val="left" w:pos="2552"/>
        </w:tabs>
        <w:rPr>
          <w:sz w:val="27"/>
          <w:szCs w:val="27"/>
        </w:rPr>
      </w:pPr>
    </w:p>
    <w:p w14:paraId="5DC4DBDB" w14:textId="77777777" w:rsidR="00735880" w:rsidRDefault="00735880"/>
    <w:sectPr w:rsidR="00735880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BD"/>
    <w:rsid w:val="0003444E"/>
    <w:rsid w:val="000A5CE8"/>
    <w:rsid w:val="001A4397"/>
    <w:rsid w:val="00243ED7"/>
    <w:rsid w:val="00247085"/>
    <w:rsid w:val="002B0A43"/>
    <w:rsid w:val="002F362D"/>
    <w:rsid w:val="00382AAC"/>
    <w:rsid w:val="004F1121"/>
    <w:rsid w:val="00527E52"/>
    <w:rsid w:val="0056045F"/>
    <w:rsid w:val="006F026C"/>
    <w:rsid w:val="00717615"/>
    <w:rsid w:val="00735880"/>
    <w:rsid w:val="00742C32"/>
    <w:rsid w:val="00777F90"/>
    <w:rsid w:val="0085264F"/>
    <w:rsid w:val="00874611"/>
    <w:rsid w:val="008758BB"/>
    <w:rsid w:val="008C7EE7"/>
    <w:rsid w:val="008D63CF"/>
    <w:rsid w:val="009D2757"/>
    <w:rsid w:val="00A06AF3"/>
    <w:rsid w:val="00AF364E"/>
    <w:rsid w:val="00B36911"/>
    <w:rsid w:val="00B5303C"/>
    <w:rsid w:val="00BD0EEC"/>
    <w:rsid w:val="00BF31FA"/>
    <w:rsid w:val="00C44B1D"/>
    <w:rsid w:val="00D4454C"/>
    <w:rsid w:val="00D66B17"/>
    <w:rsid w:val="00D71814"/>
    <w:rsid w:val="00D71953"/>
    <w:rsid w:val="00D829F5"/>
    <w:rsid w:val="00E15D93"/>
    <w:rsid w:val="00E91DBD"/>
    <w:rsid w:val="00EB05BC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C2474"/>
  <w15:docId w15:val="{78AF0A1A-72F0-41BA-BCC8-107D0BD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spacing w:after="0" w:line="360" w:lineRule="auto"/>
      <w:ind w:left="1276" w:hanging="99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Szumska Natalia</cp:lastModifiedBy>
  <cp:revision>6</cp:revision>
  <cp:lastPrinted>2024-03-07T12:07:00Z</cp:lastPrinted>
  <dcterms:created xsi:type="dcterms:W3CDTF">2024-02-22T11:11:00Z</dcterms:created>
  <dcterms:modified xsi:type="dcterms:W3CDTF">2024-04-05T10:20:00Z</dcterms:modified>
</cp:coreProperties>
</file>